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Pr="004C7346" w:rsidRDefault="004C7346" w:rsidP="006644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kk-KZ"/>
              </w:rPr>
              <w:t>ұйрықпен бекітілді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9366C" w:rsidRDefault="0099366C" w:rsidP="0028742F">
      <w:pPr>
        <w:rPr>
          <w:b/>
          <w:sz w:val="28"/>
          <w:szCs w:val="28"/>
        </w:rPr>
      </w:pPr>
    </w:p>
    <w:p w:rsidR="004C7346" w:rsidRPr="004C7346" w:rsidRDefault="004C7346" w:rsidP="004C7346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bookmarkStart w:id="0" w:name="z26"/>
      <w:r w:rsidRPr="004C7346">
        <w:rPr>
          <w:b/>
          <w:bCs/>
          <w:sz w:val="28"/>
          <w:szCs w:val="28"/>
        </w:rPr>
        <w:t>Қосылған құн салығы төлеуші</w:t>
      </w:r>
      <w:r w:rsidR="009841DB">
        <w:rPr>
          <w:b/>
          <w:bCs/>
          <w:sz w:val="28"/>
          <w:szCs w:val="28"/>
          <w:lang w:val="kk-KZ"/>
        </w:rPr>
        <w:t>ні</w:t>
      </w:r>
      <w:r w:rsidRPr="004C7346">
        <w:rPr>
          <w:b/>
          <w:bCs/>
          <w:sz w:val="28"/>
          <w:szCs w:val="28"/>
        </w:rPr>
        <w:t xml:space="preserve"> шартты тіркеу есебіне қою қағидалары</w:t>
      </w:r>
    </w:p>
    <w:p w:rsidR="004C7346" w:rsidRPr="004C7346" w:rsidRDefault="004C7346" w:rsidP="004C7346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4C7346" w:rsidRPr="004C7346" w:rsidRDefault="004C7346" w:rsidP="004C7346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4C7346">
        <w:rPr>
          <w:b/>
          <w:bCs/>
          <w:sz w:val="28"/>
          <w:szCs w:val="28"/>
        </w:rPr>
        <w:t>1-бөлім. Жалпы ережелер</w:t>
      </w:r>
    </w:p>
    <w:p w:rsidR="004C7346" w:rsidRPr="004C7346" w:rsidRDefault="004C7346" w:rsidP="004C7346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4C7346" w:rsidRPr="004C7346" w:rsidRDefault="004C7346" w:rsidP="004C7346">
      <w:pPr>
        <w:pStyle w:val="ae"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4C7346">
        <w:rPr>
          <w:bCs/>
          <w:sz w:val="28"/>
          <w:szCs w:val="28"/>
        </w:rPr>
        <w:t>Осы Қосылған құн салығының (бұдан әрі – ҚҚС) төлеушісі ретінде шартты тіркеу есебіне қою қағидалары Қазақстан Республикасының Салық кодексінің 102-бабының 1-тармағына сәйкес әзірленді және ҚҚС төлеуші</w:t>
      </w:r>
      <w:r w:rsidR="009841DB">
        <w:rPr>
          <w:bCs/>
          <w:sz w:val="28"/>
          <w:szCs w:val="28"/>
          <w:lang w:val="kk-KZ"/>
        </w:rPr>
        <w:t>ні</w:t>
      </w:r>
      <w:r w:rsidRPr="004C7346">
        <w:rPr>
          <w:bCs/>
          <w:sz w:val="28"/>
          <w:szCs w:val="28"/>
        </w:rPr>
        <w:t xml:space="preserve"> шартты тіркеу есебіне қою тәртібін айқындайды.</w:t>
      </w:r>
    </w:p>
    <w:p w:rsidR="004C7346" w:rsidRPr="004C7346" w:rsidRDefault="004C7346" w:rsidP="004C7346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C7346">
        <w:rPr>
          <w:bCs/>
          <w:sz w:val="28"/>
          <w:szCs w:val="28"/>
        </w:rPr>
        <w:t>Осы Қағидаларда пайдаланылатын негізгі ұғымдар:</w:t>
      </w:r>
      <w:r w:rsidR="002677EF">
        <w:rPr>
          <w:bCs/>
          <w:sz w:val="28"/>
          <w:szCs w:val="28"/>
          <w:lang w:val="kk-KZ"/>
        </w:rPr>
        <w:t xml:space="preserve"> </w:t>
      </w:r>
    </w:p>
    <w:p w:rsidR="002677EF" w:rsidRPr="004C7346" w:rsidRDefault="0032336A" w:rsidP="002677EF">
      <w:pPr>
        <w:tabs>
          <w:tab w:val="left" w:pos="709"/>
        </w:tabs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б</w:t>
      </w:r>
      <w:r w:rsidR="002677EF" w:rsidRPr="004C7346">
        <w:rPr>
          <w:bCs/>
          <w:sz w:val="28"/>
          <w:szCs w:val="28"/>
        </w:rPr>
        <w:t>изнес сәйкестендіру нөмірі – заңды тұлғаға (филиал және өкілдікке), бірлескен кәсіпкерлік нысанында қызметті жүзеге асыратын дара кәсіпкерге берілетін бірегей нөмір;</w:t>
      </w:r>
    </w:p>
    <w:p w:rsidR="002677EF" w:rsidRPr="002677EF" w:rsidRDefault="002677EF" w:rsidP="002677EF">
      <w:pPr>
        <w:tabs>
          <w:tab w:val="left" w:pos="709"/>
        </w:tabs>
        <w:ind w:firstLine="709"/>
        <w:contextualSpacing/>
        <w:jc w:val="both"/>
        <w:rPr>
          <w:sz w:val="28"/>
          <w:lang w:val="kk-KZ"/>
        </w:rPr>
      </w:pPr>
      <w:r w:rsidRPr="002677EF">
        <w:rPr>
          <w:sz w:val="28"/>
          <w:lang w:val="kk-KZ"/>
        </w:rPr>
        <w:t>қызметін Қазақстан Республикасының аумағында интернет-алаң</w:t>
      </w:r>
      <w:r>
        <w:rPr>
          <w:sz w:val="28"/>
          <w:lang w:val="kk-KZ"/>
        </w:rPr>
        <w:t xml:space="preserve"> </w:t>
      </w:r>
      <w:r w:rsidRPr="002677EF">
        <w:rPr>
          <w:sz w:val="28"/>
          <w:lang w:val="kk-KZ"/>
        </w:rPr>
        <w:t>арқылы жүзеге асыратын шетелдік компания – Қазақстан Республикасының</w:t>
      </w:r>
      <w:r>
        <w:rPr>
          <w:sz w:val="28"/>
          <w:lang w:val="kk-KZ"/>
        </w:rPr>
        <w:t xml:space="preserve"> </w:t>
      </w:r>
      <w:r w:rsidRPr="002677EF">
        <w:rPr>
          <w:sz w:val="28"/>
          <w:lang w:val="kk-KZ"/>
        </w:rPr>
        <w:t>аумағында интернет-алаң арқылы тауарларды өткізуді жүзеге асыратын және</w:t>
      </w:r>
      <w:r>
        <w:rPr>
          <w:sz w:val="28"/>
          <w:lang w:val="kk-KZ"/>
        </w:rPr>
        <w:t xml:space="preserve"> </w:t>
      </w:r>
      <w:r w:rsidRPr="002677EF">
        <w:rPr>
          <w:sz w:val="28"/>
          <w:lang w:val="kk-KZ"/>
        </w:rPr>
        <w:t>(немесе) қызметтерді көрсететін бейрезидент-заңды тұлға;</w:t>
      </w:r>
    </w:p>
    <w:p w:rsidR="004C7346" w:rsidRPr="009841DB" w:rsidRDefault="004C7346" w:rsidP="004C7346">
      <w:pPr>
        <w:tabs>
          <w:tab w:val="left" w:pos="709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9841DB">
        <w:rPr>
          <w:bCs/>
          <w:sz w:val="28"/>
          <w:szCs w:val="28"/>
          <w:lang w:val="kk-KZ"/>
        </w:rPr>
        <w:t>интернет-алаң – ортақ пайдаланылатын телекоммуникация желісі</w:t>
      </w:r>
      <w:r w:rsidR="002677EF">
        <w:rPr>
          <w:bCs/>
          <w:sz w:val="28"/>
          <w:szCs w:val="28"/>
          <w:lang w:val="kk-KZ"/>
        </w:rPr>
        <w:t xml:space="preserve"> </w:t>
      </w:r>
      <w:r w:rsidRPr="009841DB">
        <w:rPr>
          <w:bCs/>
          <w:sz w:val="28"/>
          <w:szCs w:val="28"/>
          <w:lang w:val="kk-KZ"/>
        </w:rPr>
        <w:t>мен Интернет арқылы тауарлар сатуға, қызметтер көрсетуге, қызметтер</w:t>
      </w:r>
      <w:r w:rsidR="002677EF">
        <w:rPr>
          <w:bCs/>
          <w:sz w:val="28"/>
          <w:szCs w:val="28"/>
          <w:lang w:val="kk-KZ"/>
        </w:rPr>
        <w:t xml:space="preserve"> </w:t>
      </w:r>
      <w:r w:rsidRPr="009841DB">
        <w:rPr>
          <w:bCs/>
          <w:sz w:val="28"/>
          <w:szCs w:val="28"/>
          <w:lang w:val="kk-KZ"/>
        </w:rPr>
        <w:t>көрсету туралы ұсыныстарға, оның ішінде интернет-дүкенге және (немесе)</w:t>
      </w:r>
      <w:r w:rsidR="002677EF">
        <w:rPr>
          <w:bCs/>
          <w:sz w:val="28"/>
          <w:szCs w:val="28"/>
          <w:lang w:val="kk-KZ"/>
        </w:rPr>
        <w:t xml:space="preserve"> </w:t>
      </w:r>
      <w:r w:rsidRPr="009841DB">
        <w:rPr>
          <w:bCs/>
          <w:sz w:val="28"/>
          <w:szCs w:val="28"/>
          <w:lang w:val="kk-KZ"/>
        </w:rPr>
        <w:t>сауда алаңына қолжетімділік беру арқылы өзге тұлғаларға көрсетілетін</w:t>
      </w:r>
      <w:r w:rsidR="002677EF">
        <w:rPr>
          <w:bCs/>
          <w:sz w:val="28"/>
          <w:szCs w:val="28"/>
          <w:lang w:val="kk-KZ"/>
        </w:rPr>
        <w:t xml:space="preserve"> </w:t>
      </w:r>
      <w:r w:rsidRPr="009841DB">
        <w:rPr>
          <w:bCs/>
          <w:sz w:val="28"/>
          <w:szCs w:val="28"/>
          <w:lang w:val="kk-KZ"/>
        </w:rPr>
        <w:t>қызметтерді сату және көрсету, тапсырысты ресімдеу және төлем жасау үшін</w:t>
      </w:r>
      <w:r w:rsidR="002677EF">
        <w:rPr>
          <w:bCs/>
          <w:sz w:val="28"/>
          <w:szCs w:val="28"/>
          <w:lang w:val="kk-KZ"/>
        </w:rPr>
        <w:t xml:space="preserve"> </w:t>
      </w:r>
      <w:r w:rsidRPr="009841DB">
        <w:rPr>
          <w:bCs/>
          <w:sz w:val="28"/>
          <w:szCs w:val="28"/>
          <w:lang w:val="kk-KZ"/>
        </w:rPr>
        <w:t>мүмкіндік беру бойынша делдалдық қызметтер көрсетуге арналған</w:t>
      </w:r>
      <w:r w:rsidR="002677EF">
        <w:rPr>
          <w:bCs/>
          <w:sz w:val="28"/>
          <w:szCs w:val="28"/>
          <w:lang w:val="kk-KZ"/>
        </w:rPr>
        <w:t xml:space="preserve"> </w:t>
      </w:r>
      <w:r w:rsidRPr="009841DB">
        <w:rPr>
          <w:bCs/>
          <w:sz w:val="28"/>
          <w:szCs w:val="28"/>
          <w:lang w:val="kk-KZ"/>
        </w:rPr>
        <w:t>интернет-дүкен және (немесе) сауда алаңы;</w:t>
      </w:r>
    </w:p>
    <w:p w:rsidR="002677EF" w:rsidRPr="009841DB" w:rsidRDefault="002677EF" w:rsidP="002677EF">
      <w:pPr>
        <w:tabs>
          <w:tab w:val="left" w:pos="709"/>
        </w:tabs>
        <w:ind w:firstLine="709"/>
        <w:contextualSpacing/>
        <w:jc w:val="both"/>
        <w:rPr>
          <w:sz w:val="28"/>
          <w:lang w:val="kk-KZ"/>
        </w:rPr>
      </w:pPr>
      <w:r w:rsidRPr="009841DB">
        <w:rPr>
          <w:sz w:val="28"/>
          <w:lang w:val="kk-KZ"/>
        </w:rPr>
        <w:t>мерчант атауы (мерчант name) – эквайринг операцияларын жүргізу кезінде төлем жүйесінде сәйкестендірілетін кәсіпкер субъектісінің атауы;</w:t>
      </w:r>
    </w:p>
    <w:p w:rsidR="002677EF" w:rsidRPr="002677EF" w:rsidRDefault="002677EF" w:rsidP="002677EF">
      <w:pPr>
        <w:tabs>
          <w:tab w:val="left" w:pos="709"/>
        </w:tabs>
        <w:ind w:firstLine="709"/>
        <w:contextualSpacing/>
        <w:jc w:val="both"/>
        <w:rPr>
          <w:sz w:val="28"/>
          <w:lang w:val="kk-KZ"/>
        </w:rPr>
      </w:pPr>
      <w:r w:rsidRPr="009841DB">
        <w:rPr>
          <w:sz w:val="28"/>
          <w:lang w:val="kk-KZ"/>
        </w:rPr>
        <w:t>мерчант ID – төлем жүйелерін пайдалана отырып шетелдік компанияны төлем және (немесе) ақша аударымын алушы ретінде сәйкестендіретін бірегей таңбалар жиынтығы;</w:t>
      </w:r>
      <w:r>
        <w:rPr>
          <w:sz w:val="28"/>
          <w:lang w:val="kk-KZ"/>
        </w:rPr>
        <w:t xml:space="preserve"> </w:t>
      </w:r>
    </w:p>
    <w:p w:rsidR="004C7346" w:rsidRPr="009841DB" w:rsidRDefault="004C7346" w:rsidP="004C7346">
      <w:pPr>
        <w:tabs>
          <w:tab w:val="left" w:pos="709"/>
        </w:tabs>
        <w:ind w:firstLine="709"/>
        <w:contextualSpacing/>
        <w:jc w:val="both"/>
        <w:rPr>
          <w:lang w:val="kk-KZ"/>
        </w:rPr>
      </w:pPr>
      <w:r w:rsidRPr="009841DB">
        <w:rPr>
          <w:bCs/>
          <w:sz w:val="28"/>
          <w:szCs w:val="28"/>
          <w:lang w:val="kk-KZ"/>
        </w:rPr>
        <w:t>mcc коды – банктік және төлем жүйелерімен бизнес санатын белгілеу үшін қолданылатын төрт таңбалы нөмір;</w:t>
      </w:r>
      <w:r w:rsidRPr="009841DB">
        <w:rPr>
          <w:lang w:val="kk-KZ"/>
        </w:rPr>
        <w:t xml:space="preserve">  </w:t>
      </w:r>
    </w:p>
    <w:p w:rsidR="004C7346" w:rsidRPr="009841DB" w:rsidRDefault="004C7346" w:rsidP="002677EF">
      <w:pPr>
        <w:tabs>
          <w:tab w:val="left" w:pos="709"/>
        </w:tabs>
        <w:ind w:firstLine="709"/>
        <w:contextualSpacing/>
        <w:jc w:val="both"/>
        <w:rPr>
          <w:sz w:val="28"/>
          <w:lang w:val="kk-KZ"/>
        </w:rPr>
      </w:pPr>
      <w:r w:rsidRPr="009841DB">
        <w:rPr>
          <w:sz w:val="28"/>
          <w:lang w:val="kk-KZ"/>
        </w:rPr>
        <w:t xml:space="preserve">электрондық сауда – </w:t>
      </w:r>
      <w:r w:rsidR="002677EF" w:rsidRPr="009841DB">
        <w:rPr>
          <w:sz w:val="28"/>
          <w:lang w:val="kk-KZ"/>
        </w:rPr>
        <w:t>тауарлардың электрондық саудасы – интернет-алаң арқылы жүзеге</w:t>
      </w:r>
      <w:r w:rsidR="002677EF">
        <w:rPr>
          <w:sz w:val="28"/>
          <w:lang w:val="kk-KZ"/>
        </w:rPr>
        <w:t xml:space="preserve"> </w:t>
      </w:r>
      <w:r w:rsidR="002677EF" w:rsidRPr="009841DB">
        <w:rPr>
          <w:sz w:val="28"/>
          <w:lang w:val="kk-KZ"/>
        </w:rPr>
        <w:t>асырылатын, жеке тұлғаларға тауарларды өткізу жөніндегі кәсіпкерлік</w:t>
      </w:r>
      <w:r w:rsidR="002677EF">
        <w:rPr>
          <w:sz w:val="28"/>
          <w:lang w:val="kk-KZ"/>
        </w:rPr>
        <w:t xml:space="preserve"> </w:t>
      </w:r>
      <w:r w:rsidR="002677EF" w:rsidRPr="009841DB">
        <w:rPr>
          <w:sz w:val="28"/>
          <w:lang w:val="kk-KZ"/>
        </w:rPr>
        <w:t>қызмет</w:t>
      </w:r>
      <w:r w:rsidRPr="009841DB">
        <w:rPr>
          <w:sz w:val="28"/>
          <w:lang w:val="kk-KZ"/>
        </w:rPr>
        <w:t>;</w:t>
      </w:r>
    </w:p>
    <w:p w:rsidR="002677EF" w:rsidRPr="009841DB" w:rsidRDefault="002677EF" w:rsidP="002677EF">
      <w:pPr>
        <w:tabs>
          <w:tab w:val="left" w:pos="709"/>
        </w:tabs>
        <w:ind w:firstLine="709"/>
        <w:contextualSpacing/>
        <w:jc w:val="both"/>
        <w:rPr>
          <w:sz w:val="28"/>
          <w:lang w:val="kk-KZ"/>
        </w:rPr>
      </w:pPr>
      <w:r w:rsidRPr="009841DB">
        <w:rPr>
          <w:sz w:val="28"/>
          <w:lang w:val="kk-KZ"/>
        </w:rPr>
        <w:t>электрондық нысанда көрсетілетін қызметтер – интернет-алаң</w:t>
      </w:r>
      <w:r>
        <w:rPr>
          <w:sz w:val="28"/>
          <w:lang w:val="kk-KZ"/>
        </w:rPr>
        <w:t xml:space="preserve"> </w:t>
      </w:r>
      <w:r w:rsidRPr="009841DB">
        <w:rPr>
          <w:sz w:val="28"/>
          <w:lang w:val="kk-KZ"/>
        </w:rPr>
        <w:t>арқылы көрсетілетін қызметтер</w:t>
      </w:r>
      <w:r w:rsidR="004C7346" w:rsidRPr="009841DB">
        <w:rPr>
          <w:sz w:val="28"/>
          <w:lang w:val="kk-KZ"/>
        </w:rPr>
        <w:t>;</w:t>
      </w:r>
    </w:p>
    <w:p w:rsidR="00673E5E" w:rsidRPr="009841DB" w:rsidRDefault="004C7346" w:rsidP="00673E5E">
      <w:pPr>
        <w:tabs>
          <w:tab w:val="left" w:pos="709"/>
        </w:tabs>
        <w:ind w:firstLine="709"/>
        <w:contextualSpacing/>
        <w:jc w:val="center"/>
        <w:rPr>
          <w:b/>
          <w:bCs/>
          <w:sz w:val="28"/>
          <w:szCs w:val="28"/>
          <w:lang w:val="kk-KZ" w:eastAsia="en-US"/>
        </w:rPr>
      </w:pPr>
      <w:r w:rsidRPr="009841DB">
        <w:rPr>
          <w:sz w:val="28"/>
          <w:lang w:val="kk-KZ"/>
        </w:rPr>
        <w:br/>
      </w:r>
      <w:r w:rsidRPr="009841DB">
        <w:rPr>
          <w:sz w:val="28"/>
          <w:lang w:val="kk-KZ"/>
        </w:rPr>
        <w:br/>
      </w:r>
      <w:r w:rsidRPr="009841DB">
        <w:rPr>
          <w:b/>
          <w:sz w:val="28"/>
          <w:lang w:val="kk-KZ"/>
        </w:rPr>
        <w:t>    </w:t>
      </w:r>
      <w:r w:rsidR="00673E5E" w:rsidRPr="009841DB">
        <w:rPr>
          <w:b/>
          <w:bCs/>
          <w:sz w:val="28"/>
          <w:szCs w:val="28"/>
          <w:lang w:val="kk-KZ" w:eastAsia="en-US"/>
        </w:rPr>
        <w:t>2-бөлім. Қосылған құн салығының төлеушісі ретінде шартты тіркеу есебіне қою қағидалары</w:t>
      </w:r>
    </w:p>
    <w:p w:rsidR="00673E5E" w:rsidRPr="009841DB" w:rsidRDefault="00673E5E" w:rsidP="00673E5E">
      <w:pPr>
        <w:tabs>
          <w:tab w:val="left" w:pos="709"/>
        </w:tabs>
        <w:ind w:firstLine="709"/>
        <w:contextualSpacing/>
        <w:jc w:val="both"/>
        <w:rPr>
          <w:bCs/>
          <w:sz w:val="28"/>
          <w:szCs w:val="28"/>
          <w:lang w:val="kk-KZ" w:eastAsia="en-US"/>
        </w:rPr>
      </w:pPr>
    </w:p>
    <w:p w:rsidR="00673E5E" w:rsidRPr="00673E5E" w:rsidRDefault="00673E5E" w:rsidP="00412D8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kk-KZ" w:eastAsia="en-US"/>
        </w:rPr>
      </w:pPr>
      <w:r w:rsidRPr="00673E5E">
        <w:rPr>
          <w:bCs/>
          <w:sz w:val="28"/>
          <w:szCs w:val="28"/>
          <w:lang w:val="kk-KZ" w:eastAsia="en-US"/>
        </w:rPr>
        <w:t xml:space="preserve">ҚҚС төлеушісі ретінде шартты тіркеу есебіне қою </w:t>
      </w:r>
      <w:r w:rsidR="00412D84" w:rsidRPr="00412D84">
        <w:rPr>
          <w:bCs/>
          <w:sz w:val="28"/>
          <w:szCs w:val="28"/>
          <w:lang w:val="kk-KZ" w:eastAsia="en-US"/>
        </w:rPr>
        <w:t>Қазақстан Республикасы Қаржы министрлігінің Мемлекеттік кірістер комитеті</w:t>
      </w:r>
      <w:r w:rsidR="00412D84">
        <w:rPr>
          <w:bCs/>
          <w:sz w:val="28"/>
          <w:szCs w:val="28"/>
          <w:lang w:val="kk-KZ" w:eastAsia="en-US"/>
        </w:rPr>
        <w:t>мен (бұдан әрі - Комитет)</w:t>
      </w:r>
      <w:r w:rsidR="00412D84" w:rsidRPr="00412D84">
        <w:rPr>
          <w:bCs/>
          <w:sz w:val="28"/>
          <w:szCs w:val="28"/>
          <w:lang w:val="kk-KZ" w:eastAsia="en-US"/>
        </w:rPr>
        <w:t xml:space="preserve"> </w:t>
      </w:r>
      <w:r w:rsidRPr="00673E5E">
        <w:rPr>
          <w:bCs/>
          <w:sz w:val="28"/>
          <w:szCs w:val="28"/>
          <w:lang w:val="kk-KZ" w:eastAsia="en-US"/>
        </w:rPr>
        <w:t xml:space="preserve"> Қазақстан Республикасының аумағында интернет-платформа арқылы қызметті жүзеге асыратын шетелдік компаниялардың тізілімін қалыптастыру жолымен жүзеге асырылады.</w:t>
      </w:r>
    </w:p>
    <w:p w:rsidR="00673E5E" w:rsidRPr="00673E5E" w:rsidRDefault="00673E5E" w:rsidP="00673E5E">
      <w:pPr>
        <w:tabs>
          <w:tab w:val="left" w:pos="709"/>
        </w:tabs>
        <w:ind w:firstLine="709"/>
        <w:contextualSpacing/>
        <w:jc w:val="both"/>
        <w:rPr>
          <w:bCs/>
          <w:sz w:val="28"/>
          <w:szCs w:val="28"/>
          <w:lang w:val="kk-KZ" w:eastAsia="en-US"/>
        </w:rPr>
      </w:pPr>
      <w:r w:rsidRPr="00673E5E">
        <w:rPr>
          <w:bCs/>
          <w:sz w:val="28"/>
          <w:szCs w:val="28"/>
          <w:lang w:val="kk-KZ" w:eastAsia="en-US"/>
        </w:rPr>
        <w:t>ҚҚС төлеушісі ретінде тіркелген шетелдік компаниялар тізіліміне мынадай мәліметтер енгізіледі:</w:t>
      </w:r>
    </w:p>
    <w:p w:rsidR="00673E5E" w:rsidRPr="00673E5E" w:rsidRDefault="00673E5E" w:rsidP="00673E5E">
      <w:pPr>
        <w:pStyle w:val="ae"/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бизнес сәйкестендіру нөмірі;</w:t>
      </w:r>
      <w:r w:rsidRPr="00673E5E">
        <w:rPr>
          <w:bCs/>
          <w:sz w:val="28"/>
          <w:szCs w:val="28"/>
          <w:lang w:val="kk-KZ" w:eastAsia="en-US"/>
        </w:rPr>
        <w:t xml:space="preserve"> </w:t>
      </w:r>
    </w:p>
    <w:p w:rsidR="00673E5E" w:rsidRPr="00673E5E" w:rsidRDefault="00673E5E" w:rsidP="00673E5E">
      <w:pPr>
        <w:pStyle w:val="ae"/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шетелдік компанияның толық атауы;</w:t>
      </w:r>
      <w:r w:rsidRPr="00673E5E">
        <w:rPr>
          <w:bCs/>
          <w:sz w:val="28"/>
          <w:szCs w:val="28"/>
          <w:lang w:val="kk-KZ" w:eastAsia="en-US"/>
        </w:rPr>
        <w:t xml:space="preserve"> </w:t>
      </w:r>
    </w:p>
    <w:p w:rsidR="00673E5E" w:rsidRPr="00673E5E" w:rsidRDefault="00673E5E" w:rsidP="00673E5E">
      <w:pPr>
        <w:pStyle w:val="ae"/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шетелдік компанияның тіркелген еліндегі мемлекеттік тіркеу нөмірі;</w:t>
      </w:r>
      <w:r>
        <w:rPr>
          <w:bCs/>
          <w:sz w:val="28"/>
          <w:szCs w:val="28"/>
          <w:lang w:val="kk-KZ" w:eastAsia="en-US"/>
        </w:rPr>
        <w:t xml:space="preserve"> </w:t>
      </w:r>
    </w:p>
    <w:p w:rsidR="00673E5E" w:rsidRDefault="00673E5E" w:rsidP="00673E5E">
      <w:pPr>
        <w:pStyle w:val="ae"/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val="kk-KZ" w:eastAsia="en-US"/>
        </w:rPr>
        <w:t>ш</w:t>
      </w:r>
      <w:r w:rsidRPr="00673E5E">
        <w:rPr>
          <w:bCs/>
          <w:sz w:val="28"/>
          <w:szCs w:val="28"/>
          <w:lang w:eastAsia="en-US"/>
        </w:rPr>
        <w:t>етелдік компанияның тіркелген еліндегі салық тіркеу нөмірі;</w:t>
      </w:r>
    </w:p>
    <w:p w:rsidR="00673E5E" w:rsidRPr="00673E5E" w:rsidRDefault="00673E5E" w:rsidP="00081DD4">
      <w:pPr>
        <w:pStyle w:val="ae"/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val="kk-KZ" w:eastAsia="en-US"/>
        </w:rPr>
        <w:t xml:space="preserve"> </w:t>
      </w:r>
      <w:r w:rsidRPr="00673E5E">
        <w:rPr>
          <w:bCs/>
          <w:sz w:val="28"/>
          <w:szCs w:val="28"/>
          <w:lang w:eastAsia="en-US"/>
        </w:rPr>
        <w:t>заңды мекенжайы:</w:t>
      </w:r>
    </w:p>
    <w:p w:rsidR="00673E5E" w:rsidRDefault="00673E5E" w:rsidP="00673E5E">
      <w:pPr>
        <w:tabs>
          <w:tab w:val="left" w:pos="709"/>
        </w:tabs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ab/>
      </w:r>
      <w:r w:rsidRPr="00673E5E">
        <w:rPr>
          <w:bCs/>
          <w:sz w:val="28"/>
          <w:szCs w:val="28"/>
          <w:lang w:eastAsia="en-US"/>
        </w:rPr>
        <w:t xml:space="preserve">A) </w:t>
      </w:r>
      <w:r>
        <w:rPr>
          <w:bCs/>
          <w:sz w:val="28"/>
          <w:szCs w:val="28"/>
          <w:lang w:val="kk-KZ" w:eastAsia="en-US"/>
        </w:rPr>
        <w:t>мемлекет</w:t>
      </w:r>
      <w:r w:rsidRPr="00673E5E">
        <w:rPr>
          <w:bCs/>
          <w:sz w:val="28"/>
          <w:szCs w:val="28"/>
          <w:lang w:eastAsia="en-US"/>
        </w:rPr>
        <w:t>; B) елді мекен, C) көше, D) үй, E) кеңсе немесе пәтер;</w:t>
      </w:r>
    </w:p>
    <w:p w:rsidR="00673E5E" w:rsidRPr="00673E5E" w:rsidRDefault="00673E5E" w:rsidP="00673E5E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mcc коды;</w:t>
      </w:r>
      <w:r w:rsidRPr="00673E5E">
        <w:rPr>
          <w:bCs/>
          <w:sz w:val="28"/>
          <w:szCs w:val="28"/>
          <w:lang w:val="kk-KZ" w:eastAsia="en-US"/>
        </w:rPr>
        <w:t xml:space="preserve"> </w:t>
      </w:r>
    </w:p>
    <w:p w:rsidR="00673E5E" w:rsidRPr="00673E5E" w:rsidRDefault="00673E5E" w:rsidP="00673E5E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мерчант ID;</w:t>
      </w:r>
      <w:r>
        <w:rPr>
          <w:bCs/>
          <w:sz w:val="28"/>
          <w:szCs w:val="28"/>
          <w:lang w:val="kk-KZ" w:eastAsia="en-US"/>
        </w:rPr>
        <w:t xml:space="preserve"> </w:t>
      </w:r>
    </w:p>
    <w:p w:rsidR="00673E5E" w:rsidRDefault="00673E5E" w:rsidP="00673E5E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мерчант атауы (мерчант name);</w:t>
      </w:r>
    </w:p>
    <w:p w:rsidR="00673E5E" w:rsidRPr="00673E5E" w:rsidRDefault="00673E5E" w:rsidP="00673E5E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қызмет түрі;</w:t>
      </w:r>
      <w:r w:rsidRPr="00673E5E">
        <w:rPr>
          <w:bCs/>
          <w:sz w:val="28"/>
          <w:szCs w:val="28"/>
          <w:lang w:val="kk-KZ" w:eastAsia="en-US"/>
        </w:rPr>
        <w:t xml:space="preserve"> </w:t>
      </w:r>
    </w:p>
    <w:p w:rsidR="00673E5E" w:rsidRDefault="00673E5E" w:rsidP="00673E5E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сайттың атауы;</w:t>
      </w:r>
    </w:p>
    <w:p w:rsidR="00673E5E" w:rsidRPr="00673E5E" w:rsidRDefault="00673E5E" w:rsidP="00F41D58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электрондық мекен</w:t>
      </w:r>
      <w:r w:rsidR="009841DB">
        <w:rPr>
          <w:bCs/>
          <w:sz w:val="28"/>
          <w:szCs w:val="28"/>
          <w:lang w:val="kk-KZ" w:eastAsia="en-US"/>
        </w:rPr>
        <w:t>-</w:t>
      </w:r>
      <w:r w:rsidRPr="00673E5E">
        <w:rPr>
          <w:bCs/>
          <w:sz w:val="28"/>
          <w:szCs w:val="28"/>
          <w:lang w:eastAsia="en-US"/>
        </w:rPr>
        <w:t>жайы;</w:t>
      </w:r>
      <w:r w:rsidRPr="00673E5E">
        <w:rPr>
          <w:bCs/>
          <w:sz w:val="28"/>
          <w:szCs w:val="28"/>
          <w:lang w:val="kk-KZ" w:eastAsia="en-US"/>
        </w:rPr>
        <w:t xml:space="preserve"> </w:t>
      </w:r>
    </w:p>
    <w:p w:rsidR="00673E5E" w:rsidRDefault="00673E5E" w:rsidP="00F41D58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eastAsia="en-US"/>
        </w:rPr>
      </w:pPr>
      <w:r w:rsidRPr="00673E5E">
        <w:rPr>
          <w:bCs/>
          <w:sz w:val="28"/>
          <w:szCs w:val="28"/>
          <w:lang w:eastAsia="en-US"/>
        </w:rPr>
        <w:t>ҚҚС төлеуге арналған банк деректемелері;</w:t>
      </w:r>
    </w:p>
    <w:p w:rsidR="00673E5E" w:rsidRPr="009841DB" w:rsidRDefault="00673E5E" w:rsidP="00756F1E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val="kk-KZ" w:eastAsia="en-US"/>
        </w:rPr>
      </w:pPr>
      <w:r w:rsidRPr="00673E5E">
        <w:rPr>
          <w:bCs/>
          <w:sz w:val="28"/>
          <w:szCs w:val="28"/>
          <w:lang w:val="kk-KZ" w:eastAsia="en-US"/>
        </w:rPr>
        <w:t xml:space="preserve"> </w:t>
      </w:r>
      <w:r w:rsidRPr="009841DB">
        <w:rPr>
          <w:bCs/>
          <w:sz w:val="28"/>
          <w:szCs w:val="28"/>
          <w:lang w:val="kk-KZ" w:eastAsia="en-US"/>
        </w:rPr>
        <w:t>сатылған тауарлар мен көрсетілген қызметтер үшін төлем қабылдау деректемелері;</w:t>
      </w:r>
      <w:r w:rsidRPr="00673E5E">
        <w:rPr>
          <w:bCs/>
          <w:sz w:val="28"/>
          <w:szCs w:val="28"/>
          <w:lang w:val="kk-KZ" w:eastAsia="en-US"/>
        </w:rPr>
        <w:t xml:space="preserve"> </w:t>
      </w:r>
    </w:p>
    <w:p w:rsidR="00673E5E" w:rsidRPr="009841DB" w:rsidRDefault="00673E5E" w:rsidP="00B62C3D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val="kk-KZ" w:eastAsia="en-US"/>
        </w:rPr>
      </w:pPr>
      <w:r w:rsidRPr="00673E5E">
        <w:rPr>
          <w:bCs/>
          <w:sz w:val="28"/>
          <w:szCs w:val="28"/>
          <w:lang w:val="kk-KZ" w:eastAsia="en-US"/>
        </w:rPr>
        <w:t xml:space="preserve">шетелдік компания басшысының тегі, аты, әкесінің аты (егер </w:t>
      </w:r>
      <w:r w:rsidR="009325FE">
        <w:rPr>
          <w:bCs/>
          <w:sz w:val="28"/>
          <w:szCs w:val="28"/>
          <w:lang w:val="kk-KZ" w:eastAsia="en-US"/>
        </w:rPr>
        <w:t xml:space="preserve">ол </w:t>
      </w:r>
      <w:r w:rsidRPr="00673E5E">
        <w:rPr>
          <w:bCs/>
          <w:sz w:val="28"/>
          <w:szCs w:val="28"/>
          <w:lang w:val="kk-KZ" w:eastAsia="en-US"/>
        </w:rPr>
        <w:t>жеке басын куәландыратын құжатта көрсетілген болса);</w:t>
      </w:r>
    </w:p>
    <w:p w:rsidR="00673E5E" w:rsidRPr="009841DB" w:rsidRDefault="00673E5E" w:rsidP="000476DD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val="kk-KZ" w:eastAsia="en-US"/>
        </w:rPr>
      </w:pPr>
      <w:r w:rsidRPr="009841DB">
        <w:rPr>
          <w:bCs/>
          <w:sz w:val="28"/>
          <w:szCs w:val="28"/>
          <w:lang w:val="kk-KZ" w:eastAsia="en-US"/>
        </w:rPr>
        <w:t>заңды өкілінің тегі, аты, әкесінің аты</w:t>
      </w:r>
      <w:r w:rsidR="009325FE">
        <w:rPr>
          <w:bCs/>
          <w:sz w:val="28"/>
          <w:szCs w:val="28"/>
          <w:lang w:val="kk-KZ" w:eastAsia="en-US"/>
        </w:rPr>
        <w:t xml:space="preserve"> (</w:t>
      </w:r>
      <w:r w:rsidR="009325FE" w:rsidRPr="00673E5E">
        <w:rPr>
          <w:bCs/>
          <w:sz w:val="28"/>
          <w:szCs w:val="28"/>
          <w:lang w:val="kk-KZ" w:eastAsia="en-US"/>
        </w:rPr>
        <w:t xml:space="preserve">егер </w:t>
      </w:r>
      <w:r w:rsidR="009325FE">
        <w:rPr>
          <w:bCs/>
          <w:sz w:val="28"/>
          <w:szCs w:val="28"/>
          <w:lang w:val="kk-KZ" w:eastAsia="en-US"/>
        </w:rPr>
        <w:t xml:space="preserve">ол </w:t>
      </w:r>
      <w:r w:rsidR="009325FE" w:rsidRPr="00673E5E">
        <w:rPr>
          <w:bCs/>
          <w:sz w:val="28"/>
          <w:szCs w:val="28"/>
          <w:lang w:val="kk-KZ" w:eastAsia="en-US"/>
        </w:rPr>
        <w:t>жеке басын куәландыратын құжатта көрсетілген болса</w:t>
      </w:r>
      <w:r w:rsidR="009325FE">
        <w:rPr>
          <w:bCs/>
          <w:sz w:val="28"/>
          <w:szCs w:val="28"/>
          <w:lang w:val="kk-KZ" w:eastAsia="en-US"/>
        </w:rPr>
        <w:t>)</w:t>
      </w:r>
      <w:r w:rsidRPr="009841DB">
        <w:rPr>
          <w:bCs/>
          <w:sz w:val="28"/>
          <w:szCs w:val="28"/>
          <w:lang w:val="kk-KZ" w:eastAsia="en-US"/>
        </w:rPr>
        <w:t>;</w:t>
      </w:r>
      <w:r w:rsidRPr="00673E5E">
        <w:rPr>
          <w:bCs/>
          <w:sz w:val="28"/>
          <w:szCs w:val="28"/>
          <w:lang w:val="kk-KZ" w:eastAsia="en-US"/>
        </w:rPr>
        <w:t xml:space="preserve"> </w:t>
      </w:r>
    </w:p>
    <w:p w:rsidR="00673E5E" w:rsidRPr="009841DB" w:rsidRDefault="00673E5E" w:rsidP="000476DD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  <w:lang w:val="kk-KZ" w:eastAsia="en-US"/>
        </w:rPr>
      </w:pPr>
      <w:r w:rsidRPr="009841DB">
        <w:rPr>
          <w:bCs/>
          <w:sz w:val="28"/>
          <w:szCs w:val="28"/>
          <w:lang w:val="kk-KZ" w:eastAsia="en-US"/>
        </w:rPr>
        <w:t>заңды өкілінің электрондық мекен</w:t>
      </w:r>
      <w:r w:rsidR="009841DB">
        <w:rPr>
          <w:bCs/>
          <w:sz w:val="28"/>
          <w:szCs w:val="28"/>
          <w:lang w:val="kk-KZ" w:eastAsia="en-US"/>
        </w:rPr>
        <w:t>-</w:t>
      </w:r>
      <w:r w:rsidRPr="009841DB">
        <w:rPr>
          <w:bCs/>
          <w:sz w:val="28"/>
          <w:szCs w:val="28"/>
          <w:lang w:val="kk-KZ" w:eastAsia="en-US"/>
        </w:rPr>
        <w:t>жайы.</w:t>
      </w:r>
    </w:p>
    <w:p w:rsidR="00673E5E" w:rsidRPr="00673E5E" w:rsidRDefault="00412D84" w:rsidP="00673E5E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 w:eastAsia="en-US"/>
        </w:rPr>
      </w:pPr>
      <w:r w:rsidRPr="002677EF">
        <w:rPr>
          <w:sz w:val="28"/>
          <w:lang w:val="kk-KZ"/>
        </w:rPr>
        <w:t xml:space="preserve">Қызметін </w:t>
      </w:r>
      <w:r w:rsidR="00673E5E" w:rsidRPr="002677EF">
        <w:rPr>
          <w:sz w:val="28"/>
          <w:lang w:val="kk-KZ"/>
        </w:rPr>
        <w:t>Қазақстан Республикасының аумағында интернет-алаң</w:t>
      </w:r>
      <w:r w:rsidR="00673E5E">
        <w:rPr>
          <w:sz w:val="28"/>
          <w:lang w:val="kk-KZ"/>
        </w:rPr>
        <w:t xml:space="preserve"> </w:t>
      </w:r>
      <w:r w:rsidR="00673E5E" w:rsidRPr="002677EF">
        <w:rPr>
          <w:sz w:val="28"/>
          <w:lang w:val="kk-KZ"/>
        </w:rPr>
        <w:t xml:space="preserve">арқылы жүзеге асыратын шетелдік компания </w:t>
      </w:r>
      <w:r w:rsidR="00673E5E" w:rsidRPr="00673E5E">
        <w:rPr>
          <w:sz w:val="28"/>
          <w:szCs w:val="28"/>
          <w:lang w:val="kk-KZ" w:eastAsia="en-US"/>
        </w:rPr>
        <w:t>ҚҚС төлеуші ретінде шартты тіркеу есебіне қою үшін Комитетке осы Қағидалардың 3-тармағының екінші бөлігінде көрсетілген мәліметтері бар растау-хат</w:t>
      </w:r>
      <w:r>
        <w:rPr>
          <w:sz w:val="28"/>
          <w:szCs w:val="28"/>
          <w:lang w:val="kk-KZ" w:eastAsia="en-US"/>
        </w:rPr>
        <w:t>т</w:t>
      </w:r>
      <w:r w:rsidR="00673E5E" w:rsidRPr="00673E5E">
        <w:rPr>
          <w:sz w:val="28"/>
          <w:szCs w:val="28"/>
          <w:lang w:val="kk-KZ" w:eastAsia="en-US"/>
        </w:rPr>
        <w:t xml:space="preserve">ы (бұдан әрі – растау-хат) </w:t>
      </w:r>
      <w:r>
        <w:rPr>
          <w:sz w:val="28"/>
          <w:szCs w:val="28"/>
          <w:lang w:val="kk-KZ" w:eastAsia="en-US"/>
        </w:rPr>
        <w:t xml:space="preserve">интеграцияланған салық әкімшілендіру жүйесі арқылы </w:t>
      </w:r>
      <w:r w:rsidR="00673E5E" w:rsidRPr="00673E5E">
        <w:rPr>
          <w:sz w:val="28"/>
          <w:szCs w:val="28"/>
          <w:lang w:val="kk-KZ" w:eastAsia="en-US"/>
        </w:rPr>
        <w:t xml:space="preserve">осы </w:t>
      </w:r>
      <w:r w:rsidR="00673E5E">
        <w:rPr>
          <w:sz w:val="28"/>
          <w:szCs w:val="28"/>
          <w:lang w:val="kk-KZ" w:eastAsia="en-US"/>
        </w:rPr>
        <w:t>Қағидалардың</w:t>
      </w:r>
      <w:r w:rsidR="00673E5E" w:rsidRPr="00673E5E">
        <w:rPr>
          <w:sz w:val="28"/>
          <w:szCs w:val="28"/>
          <w:lang w:val="kk-KZ" w:eastAsia="en-US"/>
        </w:rPr>
        <w:t xml:space="preserve"> </w:t>
      </w:r>
      <w:r>
        <w:rPr>
          <w:sz w:val="28"/>
          <w:szCs w:val="28"/>
          <w:lang w:val="kk-KZ" w:eastAsia="en-US"/>
        </w:rPr>
        <w:br/>
      </w:r>
      <w:r w:rsidR="00673E5E" w:rsidRPr="00673E5E">
        <w:rPr>
          <w:sz w:val="28"/>
          <w:szCs w:val="28"/>
          <w:lang w:val="kk-KZ" w:eastAsia="en-US"/>
        </w:rPr>
        <w:t>1-қосымша</w:t>
      </w:r>
      <w:r w:rsidR="00673E5E">
        <w:rPr>
          <w:sz w:val="28"/>
          <w:szCs w:val="28"/>
          <w:lang w:val="kk-KZ" w:eastAsia="en-US"/>
        </w:rPr>
        <w:t>сында көзделген</w:t>
      </w:r>
      <w:r w:rsidR="00673E5E" w:rsidRPr="00673E5E">
        <w:rPr>
          <w:sz w:val="28"/>
          <w:szCs w:val="28"/>
          <w:lang w:val="kk-KZ" w:eastAsia="en-US"/>
        </w:rPr>
        <w:t xml:space="preserve"> нысан бойынша </w:t>
      </w:r>
      <w:r>
        <w:rPr>
          <w:sz w:val="28"/>
          <w:szCs w:val="28"/>
          <w:lang w:val="kk-KZ" w:eastAsia="en-US"/>
        </w:rPr>
        <w:t>ұсынады</w:t>
      </w:r>
      <w:r w:rsidR="00673E5E" w:rsidRPr="00673E5E">
        <w:rPr>
          <w:sz w:val="28"/>
          <w:szCs w:val="28"/>
          <w:lang w:val="kk-KZ" w:eastAsia="en-US"/>
        </w:rPr>
        <w:t>.</w:t>
      </w:r>
    </w:p>
    <w:p w:rsidR="00673E5E" w:rsidRPr="00673E5E" w:rsidRDefault="00673E5E" w:rsidP="00673E5E">
      <w:pPr>
        <w:tabs>
          <w:tab w:val="left" w:pos="709"/>
        </w:tabs>
        <w:ind w:firstLine="709"/>
        <w:contextualSpacing/>
        <w:jc w:val="both"/>
        <w:rPr>
          <w:sz w:val="28"/>
          <w:szCs w:val="28"/>
          <w:lang w:val="kk-KZ" w:eastAsia="en-US"/>
        </w:rPr>
      </w:pPr>
      <w:r w:rsidRPr="00673E5E">
        <w:rPr>
          <w:sz w:val="28"/>
          <w:szCs w:val="28"/>
          <w:lang w:val="kk-KZ" w:eastAsia="en-US"/>
        </w:rPr>
        <w:t>Растау-хатқа мынадай құжаттардың көшірмелері қоса беріледі:</w:t>
      </w:r>
    </w:p>
    <w:p w:rsidR="00673E5E" w:rsidRDefault="00673E5E" w:rsidP="00673E5E">
      <w:pPr>
        <w:pStyle w:val="ae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673E5E">
        <w:rPr>
          <w:sz w:val="28"/>
          <w:szCs w:val="28"/>
          <w:lang w:eastAsia="en-US"/>
        </w:rPr>
        <w:t>құрылтай құжаттары;</w:t>
      </w:r>
    </w:p>
    <w:p w:rsidR="00673E5E" w:rsidRPr="00673E5E" w:rsidRDefault="00673E5E" w:rsidP="00BB5830">
      <w:pPr>
        <w:pStyle w:val="ae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673E5E">
        <w:rPr>
          <w:sz w:val="28"/>
          <w:szCs w:val="28"/>
          <w:lang w:val="kk-KZ" w:eastAsia="en-US"/>
        </w:rPr>
        <w:t xml:space="preserve"> </w:t>
      </w:r>
      <w:r w:rsidRPr="00673E5E">
        <w:rPr>
          <w:sz w:val="28"/>
          <w:szCs w:val="28"/>
          <w:lang w:eastAsia="en-US"/>
        </w:rPr>
        <w:t>шетелдік компанияның тіркелген елінде мемлекеттік тіркеуді растайтын құжаттар;</w:t>
      </w:r>
      <w:r w:rsidRPr="00673E5E">
        <w:rPr>
          <w:sz w:val="28"/>
          <w:szCs w:val="28"/>
          <w:lang w:val="kk-KZ" w:eastAsia="en-US"/>
        </w:rPr>
        <w:t xml:space="preserve"> </w:t>
      </w:r>
    </w:p>
    <w:p w:rsidR="00673E5E" w:rsidRPr="00673E5E" w:rsidRDefault="00673E5E" w:rsidP="005028BE">
      <w:pPr>
        <w:pStyle w:val="ae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673E5E">
        <w:rPr>
          <w:sz w:val="28"/>
          <w:szCs w:val="28"/>
          <w:lang w:eastAsia="en-US"/>
        </w:rPr>
        <w:t>шетелдік компанияның тіркелген елінде салық тіркеуін растайтын құжаттар;</w:t>
      </w:r>
      <w:r w:rsidRPr="00673E5E">
        <w:rPr>
          <w:sz w:val="28"/>
          <w:szCs w:val="28"/>
          <w:lang w:val="kk-KZ" w:eastAsia="en-US"/>
        </w:rPr>
        <w:t xml:space="preserve"> </w:t>
      </w:r>
    </w:p>
    <w:p w:rsidR="00673E5E" w:rsidRPr="00673E5E" w:rsidRDefault="00FD5EDB" w:rsidP="00FD5EDB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 w:eastAsia="en-US"/>
        </w:rPr>
      </w:pPr>
      <w:r w:rsidRPr="00FD5EDB">
        <w:rPr>
          <w:sz w:val="28"/>
          <w:szCs w:val="28"/>
          <w:lang w:val="kk-KZ" w:eastAsia="en-US"/>
        </w:rPr>
        <w:t>қызметін Қазақстан Республикасының аумағында интернет-алаң арқылы жүзеге асыратын шетелдік компания</w:t>
      </w:r>
      <w:r>
        <w:rPr>
          <w:sz w:val="28"/>
          <w:szCs w:val="28"/>
          <w:lang w:val="kk-KZ" w:eastAsia="en-US"/>
        </w:rPr>
        <w:t>ның</w:t>
      </w:r>
      <w:r w:rsidR="00673E5E" w:rsidRPr="00673E5E">
        <w:rPr>
          <w:sz w:val="28"/>
          <w:szCs w:val="28"/>
          <w:lang w:val="kk-KZ" w:eastAsia="en-US"/>
        </w:rPr>
        <w:t xml:space="preserve"> заңды өкіліне ҚҚС төлеуші </w:t>
      </w:r>
      <w:r w:rsidR="00673E5E" w:rsidRPr="00673E5E">
        <w:rPr>
          <w:sz w:val="28"/>
          <w:szCs w:val="28"/>
          <w:lang w:val="kk-KZ" w:eastAsia="en-US"/>
        </w:rPr>
        <w:lastRenderedPageBreak/>
        <w:t>ретінде тіркеуге қою туралы растау-хатты ұсынуға өкілеттік беретін бұйрық, сенімхат, шарт, келісім немесе өзге де құжат.</w:t>
      </w:r>
    </w:p>
    <w:p w:rsidR="00673E5E" w:rsidRPr="00FD5EDB" w:rsidRDefault="00673E5E" w:rsidP="00673E5E">
      <w:pPr>
        <w:tabs>
          <w:tab w:val="left" w:pos="709"/>
        </w:tabs>
        <w:ind w:firstLine="709"/>
        <w:contextualSpacing/>
        <w:jc w:val="both"/>
        <w:rPr>
          <w:sz w:val="28"/>
          <w:szCs w:val="28"/>
          <w:lang w:val="kk-KZ" w:eastAsia="en-US"/>
        </w:rPr>
      </w:pPr>
      <w:r w:rsidRPr="00FD5EDB">
        <w:rPr>
          <w:sz w:val="28"/>
          <w:szCs w:val="28"/>
          <w:lang w:val="kk-KZ" w:eastAsia="en-US"/>
        </w:rPr>
        <w:t>Қоса берілетін құжаттар қазақ немесе орыс тіліне аударылуға тиіс.</w:t>
      </w:r>
    </w:p>
    <w:p w:rsidR="00673E5E" w:rsidRPr="00FD5EDB" w:rsidRDefault="00FD5EDB" w:rsidP="00FD5EDB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 w:eastAsia="en-US"/>
        </w:rPr>
      </w:pPr>
      <w:r w:rsidRPr="002677EF">
        <w:rPr>
          <w:sz w:val="28"/>
          <w:lang w:val="kk-KZ"/>
        </w:rPr>
        <w:t>Қызметін Қазақстан Республикасының аумағында интернет-алаң</w:t>
      </w:r>
      <w:r>
        <w:rPr>
          <w:sz w:val="28"/>
          <w:lang w:val="kk-KZ"/>
        </w:rPr>
        <w:t xml:space="preserve"> </w:t>
      </w:r>
      <w:r w:rsidRPr="002677EF">
        <w:rPr>
          <w:sz w:val="28"/>
          <w:lang w:val="kk-KZ"/>
        </w:rPr>
        <w:t>арқылы жүзеге асыратын шетелдік компания</w:t>
      </w:r>
      <w:r>
        <w:rPr>
          <w:sz w:val="28"/>
          <w:lang w:val="kk-KZ"/>
        </w:rPr>
        <w:t>мен</w:t>
      </w:r>
      <w:r w:rsidRPr="002677EF">
        <w:rPr>
          <w:sz w:val="28"/>
          <w:lang w:val="kk-KZ"/>
        </w:rPr>
        <w:t xml:space="preserve"> </w:t>
      </w:r>
      <w:r>
        <w:rPr>
          <w:sz w:val="28"/>
          <w:szCs w:val="28"/>
          <w:lang w:val="kk-KZ" w:eastAsia="en-US"/>
        </w:rPr>
        <w:t>р</w:t>
      </w:r>
      <w:r w:rsidRPr="00FD5EDB">
        <w:rPr>
          <w:sz w:val="28"/>
          <w:szCs w:val="28"/>
          <w:lang w:val="kk-KZ" w:eastAsia="en-US"/>
        </w:rPr>
        <w:t xml:space="preserve">астау-хат </w:t>
      </w:r>
      <w:r w:rsidR="00673E5E" w:rsidRPr="00FD5EDB">
        <w:rPr>
          <w:sz w:val="28"/>
          <w:szCs w:val="28"/>
          <w:lang w:val="kk-KZ" w:eastAsia="en-US"/>
        </w:rPr>
        <w:t>алғашқы төлем жасалған күннен бастап 1 (бір) айдан кешіктірілмей Комитетке ұсынылады.</w:t>
      </w:r>
    </w:p>
    <w:p w:rsidR="00673E5E" w:rsidRPr="00FD5EDB" w:rsidRDefault="00673E5E" w:rsidP="00673E5E">
      <w:pPr>
        <w:tabs>
          <w:tab w:val="left" w:pos="709"/>
        </w:tabs>
        <w:ind w:firstLine="709"/>
        <w:contextualSpacing/>
        <w:jc w:val="both"/>
        <w:rPr>
          <w:sz w:val="28"/>
          <w:szCs w:val="28"/>
          <w:lang w:val="kk-KZ" w:eastAsia="en-US"/>
        </w:rPr>
      </w:pPr>
      <w:r w:rsidRPr="00FD5EDB">
        <w:rPr>
          <w:sz w:val="28"/>
          <w:szCs w:val="28"/>
          <w:lang w:val="kk-KZ" w:eastAsia="en-US"/>
        </w:rPr>
        <w:t>Комитет бизнес сәйкестендіру нөмірін қалыптастыру мақсатында растау-хатты тіркеуші органға оны алған күннен бастап 1 (бір) жұмыс күні ішінде электрондық түрде жолдайды.</w:t>
      </w:r>
    </w:p>
    <w:p w:rsidR="00673E5E" w:rsidRPr="00FD5EDB" w:rsidRDefault="00FD5EDB" w:rsidP="00673E5E">
      <w:pPr>
        <w:tabs>
          <w:tab w:val="left" w:pos="709"/>
        </w:tabs>
        <w:ind w:firstLine="709"/>
        <w:contextualSpacing/>
        <w:jc w:val="both"/>
        <w:rPr>
          <w:sz w:val="28"/>
          <w:szCs w:val="28"/>
          <w:lang w:val="kk-KZ" w:eastAsia="en-US"/>
        </w:rPr>
      </w:pPr>
      <w:r w:rsidRPr="00FD5EDB">
        <w:rPr>
          <w:sz w:val="28"/>
          <w:szCs w:val="28"/>
          <w:lang w:val="kk-KZ" w:eastAsia="en-US"/>
        </w:rPr>
        <w:t>Қызметін Қазақстан Республикасының аумағында интернет-алаң арқылы жүзеге асыратын шетелдік компания</w:t>
      </w:r>
      <w:r>
        <w:rPr>
          <w:sz w:val="28"/>
          <w:szCs w:val="28"/>
          <w:lang w:val="kk-KZ" w:eastAsia="en-US"/>
        </w:rPr>
        <w:t xml:space="preserve">ға </w:t>
      </w:r>
      <w:r w:rsidR="00673E5E" w:rsidRPr="00FD5EDB">
        <w:rPr>
          <w:sz w:val="28"/>
          <w:szCs w:val="28"/>
          <w:lang w:val="kk-KZ" w:eastAsia="en-US"/>
        </w:rPr>
        <w:t>бизнес сәйкестендіру нөмірін беру туралы электрондық хабарлама тіркеуші органмен Комитетке мемлекеттік кірістер органынан электрондық сұрау келіп түскен күннен бастап 1 (бір) жұмыс күні ішінде жолданады.</w:t>
      </w:r>
    </w:p>
    <w:p w:rsidR="00673E5E" w:rsidRDefault="00673E5E" w:rsidP="00140708">
      <w:pPr>
        <w:pStyle w:val="ae"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kk-KZ" w:eastAsia="en-US"/>
        </w:rPr>
      </w:pPr>
      <w:r w:rsidRPr="00FD5EDB">
        <w:rPr>
          <w:sz w:val="28"/>
          <w:szCs w:val="28"/>
          <w:lang w:val="kk-KZ" w:eastAsia="en-US"/>
        </w:rPr>
        <w:t>ҚҚС төлеуші ретінде шартты тіркеу туралы мәліметтер Комитеттің интернет-ресурсында 3 (үш) жұмыс күні ішінде жарияланады.</w:t>
      </w:r>
    </w:p>
    <w:p w:rsidR="00FD5EDB" w:rsidRDefault="00673E5E" w:rsidP="00FD5EDB">
      <w:pPr>
        <w:tabs>
          <w:tab w:val="left" w:pos="709"/>
        </w:tabs>
        <w:ind w:firstLine="709"/>
        <w:contextualSpacing/>
        <w:jc w:val="both"/>
        <w:rPr>
          <w:sz w:val="28"/>
          <w:szCs w:val="28"/>
          <w:lang w:val="kk-KZ" w:eastAsia="en-US"/>
        </w:rPr>
      </w:pPr>
      <w:r w:rsidRPr="00FD5EDB">
        <w:rPr>
          <w:sz w:val="28"/>
          <w:szCs w:val="28"/>
          <w:lang w:val="kk-KZ" w:eastAsia="en-US"/>
        </w:rPr>
        <w:t xml:space="preserve">Бизнес сәйкестендіру нөмірі берілгеннен кейін, ол </w:t>
      </w:r>
      <w:r w:rsidR="00FD5EDB" w:rsidRPr="00FD5EDB">
        <w:rPr>
          <w:sz w:val="28"/>
          <w:szCs w:val="28"/>
          <w:lang w:val="kk-KZ" w:eastAsia="en-US"/>
        </w:rPr>
        <w:t>Қызметін Қазақстан Республикасының аумағында интернет-алаң арқылы жүзеге асыратын шетелдік компания</w:t>
      </w:r>
      <w:r w:rsidR="00FD5EDB">
        <w:rPr>
          <w:sz w:val="28"/>
          <w:szCs w:val="28"/>
          <w:lang w:val="kk-KZ" w:eastAsia="en-US"/>
        </w:rPr>
        <w:t xml:space="preserve">ның </w:t>
      </w:r>
      <w:r w:rsidRPr="00FD5EDB">
        <w:rPr>
          <w:sz w:val="28"/>
          <w:szCs w:val="28"/>
          <w:lang w:val="kk-KZ" w:eastAsia="en-US"/>
        </w:rPr>
        <w:t>растау-хатының 1 (бірінші) жолында көрсетіледі.</w:t>
      </w:r>
    </w:p>
    <w:p w:rsidR="00673E5E" w:rsidRPr="00FD5EDB" w:rsidRDefault="00673E5E" w:rsidP="00FD5EDB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 w:eastAsia="en-US"/>
        </w:rPr>
      </w:pPr>
      <w:r w:rsidRPr="00FD5EDB">
        <w:rPr>
          <w:sz w:val="28"/>
          <w:szCs w:val="28"/>
          <w:lang w:val="kk-KZ" w:eastAsia="en-US"/>
        </w:rPr>
        <w:t xml:space="preserve">Шетелдік компания ҚҚС төлеушісі ретінде тіркелген шетелдік компаниялар тізіліміне енгізілетін мәліметтердің өзгеруі және (немесе) толықтырылуы туралы Комитетті осындай өзгерістер енгізілген күннен кейінгі 10 (он) жұмыс күнінен кешіктірмей осы Қағидаларға 2-қосымшаға </w:t>
      </w:r>
      <w:r w:rsidR="00A31D77">
        <w:rPr>
          <w:sz w:val="28"/>
          <w:szCs w:val="28"/>
          <w:lang w:val="kk-KZ" w:eastAsia="en-US"/>
        </w:rPr>
        <w:t xml:space="preserve">сәйкес </w:t>
      </w:r>
      <w:bookmarkStart w:id="1" w:name="_GoBack"/>
      <w:bookmarkEnd w:id="1"/>
      <w:r w:rsidR="00A31D77">
        <w:rPr>
          <w:sz w:val="28"/>
          <w:szCs w:val="28"/>
          <w:lang w:val="kk-KZ" w:eastAsia="en-US"/>
        </w:rPr>
        <w:t xml:space="preserve">нысан бойынша </w:t>
      </w:r>
      <w:r w:rsidRPr="00FD5EDB">
        <w:rPr>
          <w:sz w:val="28"/>
          <w:szCs w:val="28"/>
          <w:lang w:val="kk-KZ" w:eastAsia="en-US"/>
        </w:rPr>
        <w:t>тіркеу деректерін өзгерту туралы хабарлама ұсыну арқылы хабардар етуге міндетті.</w:t>
      </w:r>
    </w:p>
    <w:p w:rsidR="00D63FEC" w:rsidRPr="00FD5EDB" w:rsidRDefault="00673E5E" w:rsidP="00673E5E">
      <w:pPr>
        <w:tabs>
          <w:tab w:val="left" w:pos="709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FD5EDB">
        <w:rPr>
          <w:sz w:val="28"/>
          <w:szCs w:val="28"/>
          <w:lang w:val="kk-KZ" w:eastAsia="en-US"/>
        </w:rPr>
        <w:t>Комитет ҚҚС төлеуші ретінде шартты тіркеу есебіне қою кезінде ұсынылған шетелдік компанияның тіркеу деректеріне өзгерістер мен толықтыруларды хабарлама ұсынылған күннен кейінгі 3 (үш) жұмыс күні ішінде енгізеді.</w:t>
      </w:r>
      <w:r w:rsidR="00640379" w:rsidRPr="00FD5EDB">
        <w:rPr>
          <w:bCs/>
          <w:sz w:val="28"/>
          <w:szCs w:val="28"/>
          <w:lang w:val="kk-KZ"/>
        </w:rPr>
        <w:t xml:space="preserve">равилам.   </w:t>
      </w:r>
    </w:p>
    <w:bookmarkEnd w:id="0"/>
    <w:p w:rsidR="00D63FEC" w:rsidRPr="009841DB" w:rsidRDefault="00D63FEC" w:rsidP="00640379">
      <w:pPr>
        <w:ind w:firstLine="709"/>
        <w:jc w:val="both"/>
        <w:rPr>
          <w:sz w:val="28"/>
          <w:szCs w:val="28"/>
          <w:lang w:val="kk-KZ" w:eastAsia="en-US"/>
        </w:rPr>
      </w:pPr>
    </w:p>
    <w:p w:rsidR="00D63FEC" w:rsidRPr="009841DB" w:rsidRDefault="00D63FEC" w:rsidP="00640379">
      <w:pPr>
        <w:ind w:firstLine="709"/>
        <w:jc w:val="both"/>
        <w:rPr>
          <w:sz w:val="28"/>
          <w:szCs w:val="28"/>
          <w:lang w:val="kk-KZ" w:eastAsia="en-US"/>
        </w:rPr>
      </w:pPr>
    </w:p>
    <w:p w:rsidR="00D63FEC" w:rsidRPr="009841DB" w:rsidRDefault="00D63FEC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9841DB" w:rsidRDefault="009D5DEE" w:rsidP="00D63FEC">
      <w:pPr>
        <w:jc w:val="both"/>
        <w:rPr>
          <w:lang w:val="kk-KZ"/>
        </w:rPr>
      </w:pPr>
    </w:p>
    <w:p w:rsidR="009D5DEE" w:rsidRPr="00FD5EDB" w:rsidRDefault="00FD5EDB" w:rsidP="009D5DEE">
      <w:pPr>
        <w:ind w:left="5103"/>
        <w:jc w:val="center"/>
        <w:rPr>
          <w:bCs/>
          <w:sz w:val="28"/>
          <w:lang w:val="kk-KZ"/>
        </w:rPr>
      </w:pPr>
      <w:r w:rsidRPr="009841DB">
        <w:rPr>
          <w:sz w:val="28"/>
          <w:lang w:val="kk-KZ"/>
        </w:rPr>
        <w:t>Қосылған құн салығының төлеуші</w:t>
      </w:r>
      <w:r w:rsidR="006D7E3A">
        <w:rPr>
          <w:sz w:val="28"/>
          <w:lang w:val="kk-KZ"/>
        </w:rPr>
        <w:t>н</w:t>
      </w:r>
      <w:r w:rsidRPr="009841DB">
        <w:rPr>
          <w:sz w:val="28"/>
          <w:lang w:val="kk-KZ"/>
        </w:rPr>
        <w:t>і ретінде шартты тіркеу есебіне қою қағидалары</w:t>
      </w:r>
      <w:r>
        <w:rPr>
          <w:sz w:val="28"/>
          <w:lang w:val="kk-KZ"/>
        </w:rPr>
        <w:t>на 1-қосымша</w:t>
      </w:r>
    </w:p>
    <w:p w:rsidR="00FD5EDB" w:rsidRDefault="00FD5EDB" w:rsidP="009D5DEE">
      <w:pPr>
        <w:ind w:left="5103"/>
        <w:jc w:val="center"/>
        <w:rPr>
          <w:bCs/>
          <w:sz w:val="28"/>
          <w:lang w:val="kk-KZ"/>
        </w:rPr>
      </w:pPr>
    </w:p>
    <w:p w:rsidR="009D5DEE" w:rsidRPr="00FD5EDB" w:rsidRDefault="00FD5EDB" w:rsidP="009D5DEE">
      <w:pPr>
        <w:ind w:left="5103"/>
        <w:jc w:val="center"/>
        <w:rPr>
          <w:bCs/>
          <w:sz w:val="28"/>
          <w:lang w:val="kk-KZ"/>
        </w:rPr>
      </w:pPr>
      <w:r>
        <w:rPr>
          <w:bCs/>
          <w:sz w:val="28"/>
          <w:lang w:val="kk-KZ"/>
        </w:rPr>
        <w:t>Нысан</w:t>
      </w:r>
    </w:p>
    <w:p w:rsidR="00420F75" w:rsidRPr="005B2766" w:rsidRDefault="00420F75" w:rsidP="00420F75">
      <w:pPr>
        <w:jc w:val="center"/>
        <w:rPr>
          <w:bCs/>
          <w:sz w:val="28"/>
          <w:lang w:val="kk-KZ"/>
        </w:rPr>
      </w:pPr>
    </w:p>
    <w:p w:rsidR="009D5DEE" w:rsidRPr="005B2766" w:rsidRDefault="009D5DEE" w:rsidP="005B2766">
      <w:pPr>
        <w:jc w:val="center"/>
        <w:rPr>
          <w:lang w:val="kk-KZ"/>
        </w:rPr>
      </w:pPr>
    </w:p>
    <w:p w:rsidR="00D63FEC" w:rsidRPr="005B2766" w:rsidRDefault="005E0DFB" w:rsidP="00D63FEC">
      <w:pPr>
        <w:jc w:val="both"/>
        <w:rPr>
          <w:lang w:val="kk-KZ"/>
        </w:rPr>
      </w:pPr>
      <w:r w:rsidRPr="005E0DFB">
        <w:rPr>
          <w:noProof/>
          <w:lang w:val="en-US" w:eastAsia="en-US"/>
        </w:rPr>
        <w:drawing>
          <wp:inline distT="0" distB="0" distL="0" distR="0" wp14:anchorId="4AE2AB85" wp14:editId="7EC309F0">
            <wp:extent cx="5748793" cy="7039610"/>
            <wp:effectExtent l="0" t="0" r="444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2365" cy="7043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773" w:rsidRPr="005B2766" w:rsidRDefault="00B65773" w:rsidP="00D63FEC">
      <w:pPr>
        <w:jc w:val="both"/>
        <w:rPr>
          <w:rStyle w:val="s0"/>
          <w:sz w:val="28"/>
          <w:szCs w:val="28"/>
          <w:lang w:val="kk-KZ"/>
        </w:rPr>
      </w:pPr>
    </w:p>
    <w:p w:rsidR="00D63FEC" w:rsidRPr="005B2766" w:rsidRDefault="005B2766" w:rsidP="00D63FEC">
      <w:pPr>
        <w:jc w:val="both"/>
        <w:rPr>
          <w:rStyle w:val="s0"/>
          <w:sz w:val="28"/>
          <w:szCs w:val="28"/>
          <w:lang w:val="kk-KZ"/>
        </w:rPr>
      </w:pPr>
      <w:r w:rsidRPr="005B2766">
        <w:rPr>
          <w:noProof/>
          <w:lang w:val="en-US" w:eastAsia="en-US"/>
        </w:rPr>
        <w:drawing>
          <wp:inline distT="0" distB="0" distL="0" distR="0" wp14:anchorId="64EEA3E7" wp14:editId="3212C490">
            <wp:extent cx="5550011" cy="71824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3215" cy="7186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F75" w:rsidRDefault="00420F75" w:rsidP="00D63FEC">
      <w:pPr>
        <w:jc w:val="both"/>
        <w:rPr>
          <w:rStyle w:val="s0"/>
          <w:sz w:val="28"/>
          <w:szCs w:val="28"/>
          <w:lang w:val="kk-KZ"/>
        </w:rPr>
      </w:pPr>
    </w:p>
    <w:p w:rsidR="005B2766" w:rsidRPr="005B2766" w:rsidRDefault="005B2766" w:rsidP="00D63FEC">
      <w:pPr>
        <w:jc w:val="both"/>
        <w:rPr>
          <w:rStyle w:val="s0"/>
          <w:sz w:val="28"/>
          <w:szCs w:val="28"/>
          <w:lang w:val="kk-KZ"/>
        </w:rPr>
      </w:pPr>
    </w:p>
    <w:p w:rsidR="00420F75" w:rsidRPr="005B2766" w:rsidRDefault="00420F75" w:rsidP="00D63FEC">
      <w:pPr>
        <w:jc w:val="both"/>
        <w:rPr>
          <w:rStyle w:val="s0"/>
          <w:sz w:val="28"/>
          <w:szCs w:val="28"/>
          <w:lang w:val="kk-KZ"/>
        </w:rPr>
      </w:pPr>
    </w:p>
    <w:p w:rsidR="00420F75" w:rsidRPr="005B2766" w:rsidRDefault="00420F75" w:rsidP="00D63FEC">
      <w:pPr>
        <w:jc w:val="both"/>
        <w:rPr>
          <w:rStyle w:val="s0"/>
          <w:sz w:val="28"/>
          <w:szCs w:val="28"/>
          <w:lang w:val="kk-KZ"/>
        </w:rPr>
      </w:pPr>
    </w:p>
    <w:p w:rsidR="00420F75" w:rsidRPr="005B2766" w:rsidRDefault="00420F75" w:rsidP="00D63FEC">
      <w:pPr>
        <w:jc w:val="both"/>
        <w:rPr>
          <w:rStyle w:val="s0"/>
          <w:sz w:val="28"/>
          <w:szCs w:val="28"/>
          <w:lang w:val="kk-KZ"/>
        </w:rPr>
      </w:pPr>
    </w:p>
    <w:p w:rsidR="00420F75" w:rsidRPr="005B2766" w:rsidRDefault="00420F75" w:rsidP="00D63FEC">
      <w:pPr>
        <w:jc w:val="both"/>
        <w:rPr>
          <w:rStyle w:val="s0"/>
          <w:sz w:val="28"/>
          <w:szCs w:val="28"/>
          <w:lang w:val="kk-KZ"/>
        </w:rPr>
      </w:pPr>
    </w:p>
    <w:p w:rsidR="00FD5EDB" w:rsidRPr="00FD5EDB" w:rsidRDefault="00FD5EDB" w:rsidP="00FD5EDB">
      <w:pPr>
        <w:ind w:left="5103"/>
        <w:jc w:val="center"/>
        <w:rPr>
          <w:bCs/>
          <w:sz w:val="28"/>
          <w:lang w:val="kk-KZ"/>
        </w:rPr>
      </w:pPr>
      <w:r w:rsidRPr="005B2766">
        <w:rPr>
          <w:sz w:val="28"/>
          <w:lang w:val="kk-KZ"/>
        </w:rPr>
        <w:lastRenderedPageBreak/>
        <w:t>Қосылған құн салығының төлеуш</w:t>
      </w:r>
      <w:r w:rsidR="006D7E3A">
        <w:rPr>
          <w:sz w:val="28"/>
          <w:lang w:val="kk-KZ"/>
        </w:rPr>
        <w:t>іні</w:t>
      </w:r>
      <w:r w:rsidRPr="005B2766">
        <w:rPr>
          <w:sz w:val="28"/>
          <w:lang w:val="kk-KZ"/>
        </w:rPr>
        <w:t xml:space="preserve"> ретінде шартты тіркеу есебіне қою қағидалары</w:t>
      </w:r>
      <w:r>
        <w:rPr>
          <w:sz w:val="28"/>
          <w:lang w:val="kk-KZ"/>
        </w:rPr>
        <w:t>на 2-қосымша</w:t>
      </w:r>
    </w:p>
    <w:p w:rsidR="00FD5EDB" w:rsidRDefault="00FD5EDB" w:rsidP="00FD5EDB">
      <w:pPr>
        <w:ind w:left="5103"/>
        <w:jc w:val="center"/>
        <w:rPr>
          <w:bCs/>
          <w:sz w:val="28"/>
          <w:lang w:val="kk-KZ"/>
        </w:rPr>
      </w:pPr>
    </w:p>
    <w:p w:rsidR="001A4164" w:rsidRDefault="00FD5EDB" w:rsidP="00FD5EDB">
      <w:pPr>
        <w:ind w:left="5103"/>
        <w:jc w:val="center"/>
        <w:rPr>
          <w:rStyle w:val="s0"/>
          <w:sz w:val="28"/>
          <w:szCs w:val="28"/>
        </w:rPr>
      </w:pPr>
      <w:r>
        <w:rPr>
          <w:bCs/>
          <w:sz w:val="28"/>
          <w:lang w:val="kk-KZ"/>
        </w:rPr>
        <w:t>Нысан</w:t>
      </w:r>
    </w:p>
    <w:p w:rsidR="00A215ED" w:rsidRDefault="00A215ED" w:rsidP="00A215ED">
      <w:pPr>
        <w:jc w:val="center"/>
      </w:pPr>
    </w:p>
    <w:p w:rsidR="006D7E3A" w:rsidRDefault="006D7E3A" w:rsidP="00A215ED">
      <w:pPr>
        <w:jc w:val="center"/>
        <w:rPr>
          <w:rStyle w:val="s0"/>
          <w:noProof/>
          <w:sz w:val="28"/>
          <w:szCs w:val="28"/>
          <w:lang w:val="en-US" w:eastAsia="en-US"/>
        </w:rPr>
      </w:pPr>
    </w:p>
    <w:p w:rsidR="005B2B58" w:rsidRDefault="005E0DFB" w:rsidP="00A215ED">
      <w:pPr>
        <w:jc w:val="center"/>
        <w:rPr>
          <w:rStyle w:val="s0"/>
          <w:sz w:val="28"/>
          <w:szCs w:val="28"/>
        </w:rPr>
      </w:pPr>
      <w:r w:rsidRPr="005E0DFB">
        <w:rPr>
          <w:rStyle w:val="s0"/>
          <w:noProof/>
          <w:sz w:val="28"/>
          <w:szCs w:val="28"/>
          <w:lang w:val="en-US" w:eastAsia="en-US"/>
        </w:rPr>
        <w:drawing>
          <wp:inline distT="0" distB="0" distL="0" distR="0" wp14:anchorId="27F4A50D" wp14:editId="35BA5CA3">
            <wp:extent cx="5605669" cy="695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16" cy="696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3A" w:rsidRDefault="006D7E3A" w:rsidP="00A215ED">
      <w:pPr>
        <w:jc w:val="center"/>
        <w:rPr>
          <w:rStyle w:val="s0"/>
          <w:sz w:val="28"/>
          <w:szCs w:val="28"/>
        </w:rPr>
      </w:pPr>
      <w:r w:rsidRPr="006D7E3A">
        <w:rPr>
          <w:rStyle w:val="s0"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0FC81E2C" wp14:editId="185E476E">
            <wp:extent cx="5627730" cy="707771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6006" cy="7088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7E3A" w:rsidSect="008B336B">
      <w:headerReference w:type="default" r:id="rId11"/>
      <w:headerReference w:type="first" r:id="rId12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246" w:rsidRDefault="00DF4246">
      <w:r>
        <w:separator/>
      </w:r>
    </w:p>
  </w:endnote>
  <w:endnote w:type="continuationSeparator" w:id="0">
    <w:p w:rsidR="00DF4246" w:rsidRDefault="00DF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246" w:rsidRDefault="00DF4246">
      <w:r>
        <w:separator/>
      </w:r>
    </w:p>
  </w:footnote>
  <w:footnote w:type="continuationSeparator" w:id="0">
    <w:p w:rsidR="00DF4246" w:rsidRDefault="00DF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E0C8D" w:rsidRPr="00D50C56" w:rsidRDefault="0028742F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A31D77">
          <w:rPr>
            <w:noProof/>
            <w:sz w:val="28"/>
          </w:rPr>
          <w:t>4</w:t>
        </w:r>
        <w:r w:rsidRPr="00D50C56">
          <w:rPr>
            <w:sz w:val="28"/>
          </w:rPr>
          <w:fldChar w:fldCharType="end"/>
        </w:r>
      </w:p>
    </w:sdtContent>
  </w:sdt>
  <w:p w:rsidR="000E0C8D" w:rsidRDefault="00DF4246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8D" w:rsidRDefault="00DF4246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hybridMultilevel"/>
    <w:tmpl w:val="953EF91E"/>
    <w:lvl w:ilvl="0" w:tplc="27A2D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571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BC5176E"/>
    <w:multiLevelType w:val="hybridMultilevel"/>
    <w:tmpl w:val="22E0498E"/>
    <w:lvl w:ilvl="0" w:tplc="2E74A7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865E03"/>
    <w:multiLevelType w:val="hybridMultilevel"/>
    <w:tmpl w:val="D49AB59C"/>
    <w:lvl w:ilvl="0" w:tplc="2F423B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A27B06"/>
    <w:multiLevelType w:val="hybridMultilevel"/>
    <w:tmpl w:val="AD0C1E6A"/>
    <w:lvl w:ilvl="0" w:tplc="7E341D0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02579"/>
    <w:multiLevelType w:val="hybridMultilevel"/>
    <w:tmpl w:val="D5B406A6"/>
    <w:lvl w:ilvl="0" w:tplc="58CCF53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34C6F93"/>
    <w:multiLevelType w:val="hybridMultilevel"/>
    <w:tmpl w:val="14F0A216"/>
    <w:lvl w:ilvl="0" w:tplc="496898B6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4" w:hanging="360"/>
      </w:pPr>
    </w:lvl>
    <w:lvl w:ilvl="2" w:tplc="0409001B" w:tentative="1">
      <w:start w:val="1"/>
      <w:numFmt w:val="lowerRoman"/>
      <w:lvlText w:val="%3."/>
      <w:lvlJc w:val="right"/>
      <w:pPr>
        <w:ind w:left="2734" w:hanging="180"/>
      </w:pPr>
    </w:lvl>
    <w:lvl w:ilvl="3" w:tplc="0409000F" w:tentative="1">
      <w:start w:val="1"/>
      <w:numFmt w:val="decimal"/>
      <w:lvlText w:val="%4."/>
      <w:lvlJc w:val="left"/>
      <w:pPr>
        <w:ind w:left="3454" w:hanging="360"/>
      </w:pPr>
    </w:lvl>
    <w:lvl w:ilvl="4" w:tplc="04090019" w:tentative="1">
      <w:start w:val="1"/>
      <w:numFmt w:val="lowerLetter"/>
      <w:lvlText w:val="%5."/>
      <w:lvlJc w:val="left"/>
      <w:pPr>
        <w:ind w:left="4174" w:hanging="360"/>
      </w:pPr>
    </w:lvl>
    <w:lvl w:ilvl="5" w:tplc="0409001B" w:tentative="1">
      <w:start w:val="1"/>
      <w:numFmt w:val="lowerRoman"/>
      <w:lvlText w:val="%6."/>
      <w:lvlJc w:val="right"/>
      <w:pPr>
        <w:ind w:left="4894" w:hanging="180"/>
      </w:pPr>
    </w:lvl>
    <w:lvl w:ilvl="6" w:tplc="0409000F" w:tentative="1">
      <w:start w:val="1"/>
      <w:numFmt w:val="decimal"/>
      <w:lvlText w:val="%7."/>
      <w:lvlJc w:val="left"/>
      <w:pPr>
        <w:ind w:left="5614" w:hanging="360"/>
      </w:pPr>
    </w:lvl>
    <w:lvl w:ilvl="7" w:tplc="04090019" w:tentative="1">
      <w:start w:val="1"/>
      <w:numFmt w:val="lowerLetter"/>
      <w:lvlText w:val="%8."/>
      <w:lvlJc w:val="left"/>
      <w:pPr>
        <w:ind w:left="6334" w:hanging="360"/>
      </w:pPr>
    </w:lvl>
    <w:lvl w:ilvl="8" w:tplc="040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7" w15:restartNumberingAfterBreak="0">
    <w:nsid w:val="4C06344F"/>
    <w:multiLevelType w:val="hybridMultilevel"/>
    <w:tmpl w:val="39A03F3A"/>
    <w:lvl w:ilvl="0" w:tplc="47C25E0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6034"/>
    <w:rsid w:val="000808A8"/>
    <w:rsid w:val="000B784C"/>
    <w:rsid w:val="000D68F9"/>
    <w:rsid w:val="001416AD"/>
    <w:rsid w:val="00196968"/>
    <w:rsid w:val="001A4164"/>
    <w:rsid w:val="001A44D7"/>
    <w:rsid w:val="001D18A6"/>
    <w:rsid w:val="0021631C"/>
    <w:rsid w:val="00230920"/>
    <w:rsid w:val="002677EF"/>
    <w:rsid w:val="0028742F"/>
    <w:rsid w:val="002B0FB8"/>
    <w:rsid w:val="002E524A"/>
    <w:rsid w:val="0032336A"/>
    <w:rsid w:val="00380A66"/>
    <w:rsid w:val="00412D84"/>
    <w:rsid w:val="00420F75"/>
    <w:rsid w:val="00422118"/>
    <w:rsid w:val="004C7346"/>
    <w:rsid w:val="00536D86"/>
    <w:rsid w:val="005B2766"/>
    <w:rsid w:val="005B2B58"/>
    <w:rsid w:val="005E0DFB"/>
    <w:rsid w:val="00640379"/>
    <w:rsid w:val="00664407"/>
    <w:rsid w:val="00673E5E"/>
    <w:rsid w:val="00696CA1"/>
    <w:rsid w:val="006D3F75"/>
    <w:rsid w:val="006D7E3A"/>
    <w:rsid w:val="00715629"/>
    <w:rsid w:val="008068DC"/>
    <w:rsid w:val="008B336B"/>
    <w:rsid w:val="009325FE"/>
    <w:rsid w:val="00933BC5"/>
    <w:rsid w:val="009841DB"/>
    <w:rsid w:val="0099366C"/>
    <w:rsid w:val="009A711D"/>
    <w:rsid w:val="009D5DEE"/>
    <w:rsid w:val="00A011F9"/>
    <w:rsid w:val="00A16CC1"/>
    <w:rsid w:val="00A215ED"/>
    <w:rsid w:val="00A31D77"/>
    <w:rsid w:val="00A701FB"/>
    <w:rsid w:val="00A91151"/>
    <w:rsid w:val="00AA2783"/>
    <w:rsid w:val="00AC3C8F"/>
    <w:rsid w:val="00AF480A"/>
    <w:rsid w:val="00B5779B"/>
    <w:rsid w:val="00B65773"/>
    <w:rsid w:val="00BD780D"/>
    <w:rsid w:val="00C000CD"/>
    <w:rsid w:val="00C206AB"/>
    <w:rsid w:val="00C35D1A"/>
    <w:rsid w:val="00C518F5"/>
    <w:rsid w:val="00D364ED"/>
    <w:rsid w:val="00D63FEC"/>
    <w:rsid w:val="00D903F5"/>
    <w:rsid w:val="00DB337F"/>
    <w:rsid w:val="00DF4246"/>
    <w:rsid w:val="00E67E2A"/>
    <w:rsid w:val="00ED0BE5"/>
    <w:rsid w:val="00ED7937"/>
    <w:rsid w:val="00F23ADB"/>
    <w:rsid w:val="00F64B41"/>
    <w:rsid w:val="00F653D6"/>
    <w:rsid w:val="00FA055A"/>
    <w:rsid w:val="00FD5EDB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29161"/>
  <w15:docId w15:val="{F7269343-826D-4286-BA63-FD83350C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640379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403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Каптагаев Ильяс Сарсембаевич</cp:lastModifiedBy>
  <cp:revision>24</cp:revision>
  <cp:lastPrinted>2025-07-23T18:41:00Z</cp:lastPrinted>
  <dcterms:created xsi:type="dcterms:W3CDTF">2025-05-23T11:09:00Z</dcterms:created>
  <dcterms:modified xsi:type="dcterms:W3CDTF">2025-08-12T15:48:00Z</dcterms:modified>
</cp:coreProperties>
</file>